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00DD4C51" w:rsidP="08C8162A" w:rsidRDefault="00DD4C51" w14:paraId="212CE855" w14:textId="77777777" w14:noSpellErr="1">
      <w:pPr>
        <w:widowControl w:val="0"/>
        <w:autoSpaceDE w:val="0"/>
        <w:autoSpaceDN w:val="0"/>
        <w:adjustRightInd w:val="0"/>
        <w:jc w:val="center"/>
        <w:rPr>
          <w:rFonts w:cs="Helvetica Neue"/>
          <w:b w:val="1"/>
          <w:bCs w:val="1"/>
          <w:color w:val="002060"/>
          <w:sz w:val="36"/>
          <w:szCs w:val="36"/>
          <w:u w:val="single"/>
        </w:rPr>
      </w:pPr>
      <w:r w:rsidRPr="08C8162A" w:rsidR="08C8162A">
        <w:rPr>
          <w:rFonts w:cs="Helvetica Neue"/>
          <w:b w:val="1"/>
          <w:bCs w:val="1"/>
          <w:color w:val="002060"/>
          <w:sz w:val="36"/>
          <w:szCs w:val="36"/>
          <w:u w:val="single"/>
        </w:rPr>
        <w:t>Activation Exercises</w:t>
      </w:r>
    </w:p>
    <w:p w:rsidRPr="00DA508A" w:rsidR="001A4D84" w:rsidP="00DD4C51" w:rsidRDefault="001A4D84" w14:paraId="52D9C4F1" w14:textId="77777777">
      <w:pPr>
        <w:widowControl w:val="0"/>
        <w:autoSpaceDE w:val="0"/>
        <w:autoSpaceDN w:val="0"/>
        <w:adjustRightInd w:val="0"/>
        <w:rPr>
          <w:rFonts w:cs="Helvetica Neue"/>
          <w:color w:val="161A1E"/>
          <w:sz w:val="28"/>
          <w:szCs w:val="28"/>
        </w:rPr>
      </w:pPr>
      <w:bookmarkStart w:name="_GoBack" w:id="0"/>
      <w:bookmarkEnd w:id="0"/>
    </w:p>
    <w:p w:rsidR="00DD4C51" w:rsidP="08C8162A" w:rsidRDefault="00DD4C51" w14:paraId="07653702" w14:textId="77777777" w14:noSpellErr="1">
      <w:pPr>
        <w:widowControl w:val="0"/>
        <w:autoSpaceDE w:val="0"/>
        <w:autoSpaceDN w:val="0"/>
        <w:adjustRightInd w:val="0"/>
        <w:jc w:val="both"/>
        <w:rPr>
          <w:rFonts w:cs="Helvetica Neue"/>
          <w:color w:val="161A1E"/>
          <w:sz w:val="28"/>
          <w:szCs w:val="28"/>
        </w:rPr>
      </w:pPr>
      <w:r w:rsidRPr="08C8162A" w:rsidR="08C8162A">
        <w:rPr>
          <w:rFonts w:cs="Helvetica Neue"/>
          <w:color w:val="161A1E"/>
          <w:sz w:val="28"/>
          <w:szCs w:val="28"/>
        </w:rPr>
        <w:t>There are many reasons to complete activation exercises before you hop in the pool. Activation exercises train your body and brain - the exercises serve as a warm up for the muscles you use most, and get your mind ready to focus on the workout to come. Additionally, activation exercises are shown to prevent injury, build strength, increase range of motion and address muscular imbalances. </w:t>
      </w:r>
    </w:p>
    <w:p w:rsidRPr="00DA508A" w:rsidR="001A4D84" w:rsidP="08C8162A" w:rsidRDefault="001A4D84" w14:paraId="50FBF8F4" w14:textId="77777777" w14:noSpellErr="1">
      <w:pPr>
        <w:widowControl w:val="0"/>
        <w:autoSpaceDE w:val="0"/>
        <w:autoSpaceDN w:val="0"/>
        <w:adjustRightInd w:val="0"/>
        <w:jc w:val="both"/>
        <w:rPr>
          <w:rFonts w:cs="Helvetica Neue"/>
          <w:color w:val="161A1E"/>
          <w:sz w:val="28"/>
          <w:szCs w:val="28"/>
        </w:rPr>
      </w:pPr>
    </w:p>
    <w:p w:rsidR="00DA508A" w:rsidP="08C8162A" w:rsidRDefault="00DA508A" w14:paraId="6D8A8F71" w14:textId="77777777" w14:noSpellErr="1">
      <w:pPr>
        <w:shd w:val="clear" w:color="auto" w:fill="FFFFFF" w:themeFill="background1"/>
        <w:spacing w:after="100" w:afterAutospacing="on"/>
        <w:jc w:val="both"/>
        <w:rPr>
          <w:rFonts w:cs="Times New Roman"/>
          <w:color w:val="212529"/>
          <w:sz w:val="28"/>
          <w:szCs w:val="28"/>
        </w:rPr>
      </w:pPr>
      <w:r w:rsidRPr="08C8162A" w:rsidR="08C8162A">
        <w:rPr>
          <w:rFonts w:cs="Times New Roman"/>
          <w:color w:val="212529"/>
          <w:sz w:val="28"/>
          <w:szCs w:val="28"/>
        </w:rPr>
        <w:t>Quality activation practice doesn’t have to be complex, can have huge benefits to swimmers and is reasonably simple to introduce once you look beyond the perceived barriers. All that is required is a little open mindedness, combined with a willingness to adapt.</w:t>
      </w:r>
    </w:p>
    <w:p w:rsidR="08C8162A" w:rsidP="08C8162A" w:rsidRDefault="08C8162A" w14:paraId="31FA805A" w14:textId="04BF936B">
      <w:pPr>
        <w:pStyle w:val="NormalWeb"/>
        <w:shd w:val="clear" w:color="auto" w:fill="FFFFFF" w:themeFill="background1"/>
        <w:spacing w:before="0" w:beforeAutospacing="off"/>
        <w:jc w:val="both"/>
        <w:rPr>
          <w:rFonts w:ascii="Cambria" w:hAnsi="Cambria" w:asciiTheme="minorAscii" w:hAnsiTheme="minorAscii"/>
          <w:color w:val="212529"/>
          <w:sz w:val="28"/>
          <w:szCs w:val="28"/>
        </w:rPr>
      </w:pPr>
    </w:p>
    <w:p w:rsidRPr="001A4D84" w:rsidR="001A4D84" w:rsidP="08C8162A" w:rsidRDefault="001A4D84" w14:paraId="77ADC3FB" w14:textId="77777777" w14:noSpellErr="1">
      <w:pPr>
        <w:pStyle w:val="NormalWeb"/>
        <w:shd w:val="clear" w:color="auto" w:fill="FFFFFF" w:themeFill="background1"/>
        <w:spacing w:before="0" w:beforeAutospacing="off"/>
        <w:jc w:val="both"/>
        <w:rPr>
          <w:rFonts w:ascii="Cambria" w:hAnsi="Cambria" w:asciiTheme="minorAscii" w:hAnsiTheme="minorAscii"/>
          <w:color w:val="212529"/>
          <w:sz w:val="28"/>
          <w:szCs w:val="28"/>
        </w:rPr>
      </w:pPr>
      <w:r w:rsidRPr="08C8162A" w:rsidR="08C8162A">
        <w:rPr>
          <w:rFonts w:ascii="Cambria" w:hAnsi="Cambria" w:asciiTheme="minorAscii" w:hAnsiTheme="minorAscii"/>
          <w:color w:val="212529"/>
          <w:sz w:val="28"/>
          <w:szCs w:val="28"/>
        </w:rPr>
        <w:t>T</w:t>
      </w:r>
      <w:r w:rsidRPr="08C8162A" w:rsidR="08C8162A">
        <w:rPr>
          <w:rFonts w:ascii="Cambria" w:hAnsi="Cambria" w:asciiTheme="minorAscii" w:hAnsiTheme="minorAscii"/>
          <w:color w:val="212529"/>
          <w:sz w:val="28"/>
          <w:szCs w:val="28"/>
        </w:rPr>
        <w:t>hree main phases – RAISE &amp; MOBILIZE, ACTIVATE and PRIME. Within the ACTIVATE phase, we have three main areas which independently address the essential key components required within swimming – shoulder stability (incorporating push-pull integrity), trunk alignment &amp; control and lower body muscle engagement (particularly backline muscle tissue).</w:t>
      </w:r>
    </w:p>
    <w:p w:rsidRPr="00DA508A" w:rsidR="00DA508A" w:rsidP="08C8162A" w:rsidRDefault="00DA508A" w14:paraId="60445D9B" w14:textId="77777777" w14:noSpellErr="1">
      <w:pPr>
        <w:jc w:val="both"/>
        <w:rPr>
          <w:rFonts w:eastAsia="Times New Roman" w:cs="Times New Roman"/>
          <w:sz w:val="28"/>
          <w:szCs w:val="28"/>
        </w:rPr>
      </w:pPr>
    </w:p>
    <w:p w:rsidRPr="00DA508A" w:rsidR="00DA508A" w:rsidP="08C8162A" w:rsidRDefault="00DA508A" w14:paraId="39C7F307" w14:textId="77777777" w14:noSpellErr="1">
      <w:pPr>
        <w:pStyle w:val="NormalWeb"/>
        <w:shd w:val="clear" w:color="auto" w:fill="FFFFFF" w:themeFill="background1"/>
        <w:spacing w:before="0" w:beforeAutospacing="off"/>
        <w:jc w:val="both"/>
        <w:rPr>
          <w:rFonts w:ascii="Cambria" w:hAnsi="Cambria" w:asciiTheme="minorAscii" w:hAnsiTheme="minorAscii"/>
          <w:color w:val="212529"/>
          <w:sz w:val="28"/>
          <w:szCs w:val="28"/>
        </w:rPr>
      </w:pPr>
      <w:r w:rsidRPr="08C8162A" w:rsidR="08C8162A">
        <w:rPr>
          <w:rFonts w:ascii="Cambria" w:hAnsi="Cambria" w:asciiTheme="minorAscii" w:hAnsiTheme="minorAscii"/>
          <w:color w:val="212529"/>
          <w:sz w:val="28"/>
          <w:szCs w:val="28"/>
        </w:rPr>
        <w:t>Activation practice is about preparing the body’s systems for optimum task completion, by stimulating and initiating key physical responses in the body. Good activation practice will also often have the huge added value of promoting mental readiness &amp; mental focus.</w:t>
      </w:r>
    </w:p>
    <w:p w:rsidRPr="00DA508A" w:rsidR="00DD4C51" w:rsidP="08C8162A" w:rsidRDefault="00DD4C51" w14:paraId="46C326B7" w14:textId="77777777" w14:noSpellErr="1">
      <w:pPr>
        <w:widowControl w:val="0"/>
        <w:autoSpaceDE w:val="0"/>
        <w:autoSpaceDN w:val="0"/>
        <w:adjustRightInd w:val="0"/>
        <w:jc w:val="both"/>
        <w:rPr>
          <w:rFonts w:cs="Helvetica Neue"/>
          <w:color w:val="161A1E"/>
          <w:sz w:val="28"/>
          <w:szCs w:val="28"/>
        </w:rPr>
      </w:pPr>
    </w:p>
    <w:p w:rsidRPr="00DA508A" w:rsidR="00DD4C51" w:rsidP="08C8162A" w:rsidRDefault="00DD4C51" w14:paraId="25884CDA" w14:textId="55A051E5">
      <w:pPr>
        <w:widowControl w:val="0"/>
        <w:autoSpaceDE w:val="0"/>
        <w:autoSpaceDN w:val="0"/>
        <w:adjustRightInd w:val="0"/>
        <w:jc w:val="both"/>
        <w:rPr>
          <w:rFonts w:cs="Helvetica Neue"/>
          <w:color w:val="161A1E"/>
          <w:sz w:val="28"/>
          <w:szCs w:val="28"/>
        </w:rPr>
      </w:pPr>
      <w:r w:rsidRPr="08C8162A" w:rsidR="08C8162A">
        <w:rPr>
          <w:rFonts w:cs="Helvetica Neue"/>
          <w:color w:val="161A1E"/>
          <w:sz w:val="28"/>
          <w:szCs w:val="28"/>
        </w:rPr>
        <w:t xml:space="preserve">Activation exercises should be done before every practice, and take between 10-15 minutes to complete. They should include exercises that engage the whole body and are specific to swimming. Below are some sample exercises you can include in your activation program. </w:t>
      </w:r>
    </w:p>
    <w:p w:rsidRPr="00DA508A" w:rsidR="00DD4C51" w:rsidP="08C8162A" w:rsidRDefault="00DD4C51" w14:paraId="52524512" w14:textId="52798B6B">
      <w:pPr>
        <w:widowControl w:val="0"/>
        <w:autoSpaceDE w:val="0"/>
        <w:autoSpaceDN w:val="0"/>
        <w:adjustRightInd w:val="0"/>
        <w:jc w:val="both"/>
        <w:rPr>
          <w:rFonts w:cs="Helvetica Neue"/>
          <w:color w:val="161A1E"/>
          <w:sz w:val="28"/>
          <w:szCs w:val="28"/>
        </w:rPr>
      </w:pPr>
    </w:p>
    <w:p w:rsidRPr="00DA508A" w:rsidR="00DD4C51" w:rsidP="08C8162A" w:rsidRDefault="00DD4C51" w14:paraId="47B105C9" w14:textId="4F199A93">
      <w:pPr>
        <w:widowControl w:val="0"/>
        <w:autoSpaceDE w:val="0"/>
        <w:autoSpaceDN w:val="0"/>
        <w:adjustRightInd w:val="0"/>
        <w:jc w:val="both"/>
        <w:rPr>
          <w:rFonts w:cs="Helvetica Neue"/>
          <w:color w:val="161A1E"/>
          <w:sz w:val="28"/>
          <w:szCs w:val="28"/>
        </w:rPr>
      </w:pPr>
      <w:r w:rsidRPr="08C8162A" w:rsidR="08C8162A">
        <w:rPr>
          <w:rFonts w:cs="Helvetica Neue"/>
          <w:color w:val="161A1E"/>
          <w:sz w:val="28"/>
          <w:szCs w:val="28"/>
        </w:rPr>
        <w:t xml:space="preserve">If you need help developing an activation program please contact Amber Baird our Sport Physiotherapist at </w:t>
      </w:r>
      <w:hyperlink r:id="Rc7fb817c9eec4f60">
        <w:r w:rsidRPr="08C8162A" w:rsidR="08C8162A">
          <w:rPr>
            <w:rStyle w:val="Hyperlink"/>
            <w:rFonts w:cs="Helvetica Neue"/>
            <w:sz w:val="28"/>
            <w:szCs w:val="28"/>
          </w:rPr>
          <w:t>amberjbaird5@gmail.com</w:t>
        </w:r>
        <w:r w:rsidRPr="08C8162A" w:rsidR="08C8162A">
          <w:rPr>
            <w:rStyle w:val="Hyperlink"/>
            <w:rFonts w:cs="Helvetica Neue"/>
            <w:sz w:val="28"/>
            <w:szCs w:val="28"/>
          </w:rPr>
          <w:t>. </w:t>
        </w:r>
      </w:hyperlink>
    </w:p>
    <w:p w:rsidR="00DD4C51" w:rsidP="00DD4C51" w:rsidRDefault="00DD4C51" w14:paraId="6D37B88C" w14:textId="77777777">
      <w:pPr>
        <w:widowControl w:val="0"/>
        <w:autoSpaceDE w:val="0"/>
        <w:autoSpaceDN w:val="0"/>
        <w:adjustRightInd w:val="0"/>
        <w:rPr>
          <w:rFonts w:ascii="Helvetica Neue" w:hAnsi="Helvetica Neue" w:cs="Helvetica Neue"/>
          <w:color w:val="161A1E"/>
          <w:sz w:val="26"/>
          <w:szCs w:val="26"/>
        </w:rPr>
      </w:pPr>
    </w:p>
    <w:p w:rsidR="00DD4C51" w:rsidP="00DD4C51" w:rsidRDefault="00DD4C51" w14:paraId="0DAFCC79" w14:textId="77777777">
      <w:pPr>
        <w:widowControl w:val="0"/>
        <w:autoSpaceDE w:val="0"/>
        <w:autoSpaceDN w:val="0"/>
        <w:adjustRightInd w:val="0"/>
        <w:rPr>
          <w:rFonts w:ascii="Helvetica Neue" w:hAnsi="Helvetica Neue" w:cs="Helvetica Neue"/>
          <w:color w:val="161A1E"/>
          <w:sz w:val="26"/>
          <w:szCs w:val="26"/>
        </w:rPr>
      </w:pPr>
      <w:r>
        <w:rPr>
          <w:rFonts w:ascii="Helvetica Neue" w:hAnsi="Helvetica Neue" w:cs="Helvetica Neue"/>
          <w:color w:val="161A1E"/>
          <w:sz w:val="26"/>
          <w:szCs w:val="26"/>
        </w:rPr>
        <w:lastRenderedPageBreak/>
        <w:t> </w:t>
      </w:r>
      <w:r>
        <w:rPr>
          <w:rFonts w:ascii="Helvetica Neue" w:hAnsi="Helvetica Neue" w:cs="Helvetica Neue"/>
          <w:noProof/>
          <w:color w:val="161A1E"/>
          <w:sz w:val="26"/>
          <w:szCs w:val="26"/>
        </w:rPr>
        <w:drawing>
          <wp:inline distT="0" distB="0" distL="0" distR="0" wp14:anchorId="190BC566" wp14:editId="73A09CD0">
            <wp:extent cx="25400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00" cy="2133600"/>
                    </a:xfrm>
                    <a:prstGeom prst="rect">
                      <a:avLst/>
                    </a:prstGeom>
                    <a:noFill/>
                    <a:ln>
                      <a:noFill/>
                    </a:ln>
                  </pic:spPr>
                </pic:pic>
              </a:graphicData>
            </a:graphic>
          </wp:inline>
        </w:drawing>
      </w:r>
    </w:p>
    <w:p w:rsidR="00DD4C51" w:rsidP="00DD4C51" w:rsidRDefault="00DD4C51" w14:paraId="2C43E9F1" w14:textId="77777777">
      <w:pPr>
        <w:widowControl w:val="0"/>
        <w:autoSpaceDE w:val="0"/>
        <w:autoSpaceDN w:val="0"/>
        <w:adjustRightInd w:val="0"/>
        <w:rPr>
          <w:rFonts w:ascii="Helvetica Neue" w:hAnsi="Helvetica Neue" w:cs="Helvetica Neue"/>
          <w:color w:val="161A1E"/>
          <w:sz w:val="26"/>
          <w:szCs w:val="26"/>
        </w:rPr>
      </w:pPr>
      <w:r>
        <w:rPr>
          <w:rFonts w:ascii="Helvetica Neue" w:hAnsi="Helvetica Neue" w:cs="Helvetica Neue"/>
          <w:color w:val="161A1E"/>
          <w:sz w:val="26"/>
          <w:szCs w:val="26"/>
        </w:rPr>
        <w:t>Shoulder External Rotation </w:t>
      </w:r>
    </w:p>
    <w:p w:rsidR="00DD4C51" w:rsidP="00DD4C51" w:rsidRDefault="00DD4C51" w14:paraId="44728DEE" w14:textId="77777777">
      <w:pPr>
        <w:widowControl w:val="0"/>
        <w:autoSpaceDE w:val="0"/>
        <w:autoSpaceDN w:val="0"/>
        <w:adjustRightInd w:val="0"/>
        <w:rPr>
          <w:rFonts w:ascii="Helvetica Neue" w:hAnsi="Helvetica Neue" w:cs="Helvetica Neue"/>
          <w:color w:val="161A1E"/>
          <w:sz w:val="26"/>
          <w:szCs w:val="26"/>
        </w:rPr>
      </w:pPr>
      <w:r>
        <w:rPr>
          <w:rFonts w:ascii="Helvetica Neue" w:hAnsi="Helvetica Neue" w:cs="Helvetica Neue"/>
          <w:noProof/>
          <w:color w:val="161A1E"/>
          <w:sz w:val="26"/>
          <w:szCs w:val="26"/>
        </w:rPr>
        <w:drawing>
          <wp:inline distT="0" distB="0" distL="0" distR="0" wp14:anchorId="73ACD1B1" wp14:editId="47F57680">
            <wp:extent cx="4749800" cy="31623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9800" cy="3162300"/>
                    </a:xfrm>
                    <a:prstGeom prst="rect">
                      <a:avLst/>
                    </a:prstGeom>
                    <a:noFill/>
                    <a:ln>
                      <a:noFill/>
                    </a:ln>
                  </pic:spPr>
                </pic:pic>
              </a:graphicData>
            </a:graphic>
          </wp:inline>
        </w:drawing>
      </w:r>
    </w:p>
    <w:p w:rsidR="00DD4C51" w:rsidP="00DD4C51" w:rsidRDefault="00DD4C51" w14:paraId="79BBB2F5" w14:textId="77777777">
      <w:pPr>
        <w:widowControl w:val="0"/>
        <w:autoSpaceDE w:val="0"/>
        <w:autoSpaceDN w:val="0"/>
        <w:adjustRightInd w:val="0"/>
        <w:rPr>
          <w:rFonts w:ascii="Helvetica Neue" w:hAnsi="Helvetica Neue" w:cs="Helvetica Neue"/>
          <w:color w:val="161A1E"/>
          <w:sz w:val="26"/>
          <w:szCs w:val="26"/>
        </w:rPr>
      </w:pPr>
    </w:p>
    <w:p w:rsidR="00DD4C51" w:rsidP="00DD4C51" w:rsidRDefault="00DD4C51" w14:paraId="30CD567E" w14:textId="77777777">
      <w:pPr>
        <w:widowControl w:val="0"/>
        <w:autoSpaceDE w:val="0"/>
        <w:autoSpaceDN w:val="0"/>
        <w:adjustRightInd w:val="0"/>
        <w:rPr>
          <w:rFonts w:ascii="Helvetica Neue" w:hAnsi="Helvetica Neue" w:cs="Helvetica Neue"/>
          <w:color w:val="161A1E"/>
          <w:sz w:val="26"/>
          <w:szCs w:val="26"/>
        </w:rPr>
      </w:pPr>
      <w:r>
        <w:rPr>
          <w:rFonts w:ascii="Helvetica Neue" w:hAnsi="Helvetica Neue" w:cs="Helvetica Neue"/>
          <w:color w:val="161A1E"/>
          <w:sz w:val="26"/>
          <w:szCs w:val="26"/>
        </w:rPr>
        <w:t>Shoulder Internal Rotation </w:t>
      </w:r>
    </w:p>
    <w:p w:rsidR="00DD4C51" w:rsidP="00DD4C51" w:rsidRDefault="00DD4C51" w14:paraId="507BF26B" w14:textId="77777777">
      <w:pPr>
        <w:widowControl w:val="0"/>
        <w:autoSpaceDE w:val="0"/>
        <w:autoSpaceDN w:val="0"/>
        <w:adjustRightInd w:val="0"/>
        <w:rPr>
          <w:rFonts w:ascii="Helvetica Neue" w:hAnsi="Helvetica Neue" w:cs="Helvetica Neue"/>
          <w:color w:val="161A1E"/>
          <w:sz w:val="26"/>
          <w:szCs w:val="26"/>
        </w:rPr>
      </w:pPr>
      <w:r>
        <w:rPr>
          <w:rFonts w:ascii="Helvetica Neue" w:hAnsi="Helvetica Neue" w:cs="Helvetica Neue"/>
          <w:noProof/>
          <w:color w:val="161A1E"/>
          <w:sz w:val="26"/>
          <w:szCs w:val="26"/>
        </w:rPr>
        <w:drawing>
          <wp:inline distT="0" distB="0" distL="0" distR="0" wp14:anchorId="2ECFE870" wp14:editId="7914E5A7">
            <wp:extent cx="3797300" cy="27940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7300" cy="2794000"/>
                    </a:xfrm>
                    <a:prstGeom prst="rect">
                      <a:avLst/>
                    </a:prstGeom>
                    <a:noFill/>
                    <a:ln>
                      <a:noFill/>
                    </a:ln>
                  </pic:spPr>
                </pic:pic>
              </a:graphicData>
            </a:graphic>
          </wp:inline>
        </w:drawing>
      </w:r>
    </w:p>
    <w:p w:rsidR="00DD4C51" w:rsidP="00DD4C51" w:rsidRDefault="00DD4C51" w14:paraId="3E0FDA1F" w14:textId="77777777">
      <w:pPr>
        <w:widowControl w:val="0"/>
        <w:autoSpaceDE w:val="0"/>
        <w:autoSpaceDN w:val="0"/>
        <w:adjustRightInd w:val="0"/>
        <w:rPr>
          <w:rFonts w:ascii="Helvetica Neue" w:hAnsi="Helvetica Neue" w:cs="Helvetica Neue"/>
          <w:color w:val="161A1E"/>
          <w:sz w:val="26"/>
          <w:szCs w:val="26"/>
        </w:rPr>
      </w:pPr>
    </w:p>
    <w:p w:rsidR="00DD4C51" w:rsidP="00DD4C51" w:rsidRDefault="00DD4C51" w14:paraId="012FBCA5" w14:textId="77777777">
      <w:pPr>
        <w:widowControl w:val="0"/>
        <w:autoSpaceDE w:val="0"/>
        <w:autoSpaceDN w:val="0"/>
        <w:adjustRightInd w:val="0"/>
        <w:rPr>
          <w:rFonts w:ascii="Helvetica Neue" w:hAnsi="Helvetica Neue" w:cs="Helvetica Neue"/>
          <w:color w:val="161A1E"/>
          <w:sz w:val="26"/>
          <w:szCs w:val="26"/>
        </w:rPr>
      </w:pPr>
      <w:proofErr w:type="spellStart"/>
      <w:r>
        <w:rPr>
          <w:rFonts w:ascii="Helvetica Neue" w:hAnsi="Helvetica Neue" w:cs="Helvetica Neue"/>
          <w:color w:val="161A1E"/>
          <w:sz w:val="26"/>
          <w:szCs w:val="26"/>
        </w:rPr>
        <w:t>Glute</w:t>
      </w:r>
      <w:proofErr w:type="spellEnd"/>
      <w:r>
        <w:rPr>
          <w:rFonts w:ascii="Helvetica Neue" w:hAnsi="Helvetica Neue" w:cs="Helvetica Neue"/>
          <w:color w:val="161A1E"/>
          <w:sz w:val="26"/>
          <w:szCs w:val="26"/>
        </w:rPr>
        <w:t xml:space="preserve"> Bridge </w:t>
      </w:r>
    </w:p>
    <w:p w:rsidR="00DD4C51" w:rsidP="00DD4C51" w:rsidRDefault="00DD4C51" w14:paraId="1F64B034" w14:textId="77777777">
      <w:pPr>
        <w:widowControl w:val="0"/>
        <w:autoSpaceDE w:val="0"/>
        <w:autoSpaceDN w:val="0"/>
        <w:adjustRightInd w:val="0"/>
        <w:rPr>
          <w:rFonts w:ascii="Helvetica Neue" w:hAnsi="Helvetica Neue" w:cs="Helvetica Neue"/>
          <w:color w:val="161A1E"/>
          <w:sz w:val="26"/>
          <w:szCs w:val="26"/>
        </w:rPr>
      </w:pPr>
      <w:r>
        <w:rPr>
          <w:rFonts w:ascii="Helvetica Neue" w:hAnsi="Helvetica Neue" w:cs="Helvetica Neue"/>
          <w:noProof/>
          <w:color w:val="161A1E"/>
          <w:sz w:val="26"/>
          <w:szCs w:val="26"/>
        </w:rPr>
        <w:drawing>
          <wp:inline distT="0" distB="0" distL="0" distR="0" wp14:anchorId="31BB371F" wp14:editId="763E790C">
            <wp:extent cx="13716000" cy="128397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0" cy="12839700"/>
                    </a:xfrm>
                    <a:prstGeom prst="rect">
                      <a:avLst/>
                    </a:prstGeom>
                    <a:noFill/>
                    <a:ln>
                      <a:noFill/>
                    </a:ln>
                  </pic:spPr>
                </pic:pic>
              </a:graphicData>
            </a:graphic>
          </wp:inline>
        </w:drawing>
      </w:r>
    </w:p>
    <w:p w:rsidR="00DD4C51" w:rsidP="00DD4C51" w:rsidRDefault="00DD4C51" w14:paraId="74C87F73" w14:textId="77777777">
      <w:pPr>
        <w:widowControl w:val="0"/>
        <w:autoSpaceDE w:val="0"/>
        <w:autoSpaceDN w:val="0"/>
        <w:adjustRightInd w:val="0"/>
        <w:rPr>
          <w:rFonts w:ascii="Helvetica Neue" w:hAnsi="Helvetica Neue" w:cs="Helvetica Neue"/>
          <w:color w:val="161A1E"/>
          <w:sz w:val="26"/>
          <w:szCs w:val="26"/>
        </w:rPr>
      </w:pPr>
    </w:p>
    <w:p w:rsidR="00DD4C51" w:rsidP="00DD4C51" w:rsidRDefault="00DD4C51" w14:paraId="4ACE4BD6" w14:textId="77777777">
      <w:pPr>
        <w:widowControl w:val="0"/>
        <w:autoSpaceDE w:val="0"/>
        <w:autoSpaceDN w:val="0"/>
        <w:adjustRightInd w:val="0"/>
        <w:rPr>
          <w:rFonts w:ascii="Helvetica Neue" w:hAnsi="Helvetica Neue" w:cs="Helvetica Neue"/>
          <w:color w:val="161A1E"/>
          <w:sz w:val="26"/>
          <w:szCs w:val="26"/>
        </w:rPr>
      </w:pPr>
      <w:r>
        <w:rPr>
          <w:rFonts w:ascii="Helvetica Neue" w:hAnsi="Helvetica Neue" w:cs="Helvetica Neue"/>
          <w:color w:val="161A1E"/>
          <w:sz w:val="26"/>
          <w:szCs w:val="26"/>
        </w:rPr>
        <w:t>Upright Row</w:t>
      </w:r>
    </w:p>
    <w:p w:rsidR="00DD4C51" w:rsidP="00DD4C51" w:rsidRDefault="00DD4C51" w14:paraId="674025EF" w14:textId="77777777">
      <w:pPr>
        <w:widowControl w:val="0"/>
        <w:autoSpaceDE w:val="0"/>
        <w:autoSpaceDN w:val="0"/>
        <w:adjustRightInd w:val="0"/>
        <w:rPr>
          <w:rFonts w:ascii="Helvetica Neue" w:hAnsi="Helvetica Neue" w:cs="Helvetica Neue"/>
          <w:color w:val="161A1E"/>
          <w:sz w:val="26"/>
          <w:szCs w:val="26"/>
        </w:rPr>
      </w:pPr>
      <w:r>
        <w:rPr>
          <w:rFonts w:ascii="Helvetica Neue" w:hAnsi="Helvetica Neue" w:cs="Helvetica Neue"/>
          <w:noProof/>
          <w:color w:val="161A1E"/>
          <w:sz w:val="26"/>
          <w:szCs w:val="26"/>
        </w:rPr>
        <w:drawing>
          <wp:inline distT="0" distB="0" distL="0" distR="0" wp14:anchorId="55B6CAED" wp14:editId="6093D2D1">
            <wp:extent cx="6845300" cy="5219700"/>
            <wp:effectExtent l="0" t="0" r="1270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5300" cy="5219700"/>
                    </a:xfrm>
                    <a:prstGeom prst="rect">
                      <a:avLst/>
                    </a:prstGeom>
                    <a:noFill/>
                    <a:ln>
                      <a:noFill/>
                    </a:ln>
                  </pic:spPr>
                </pic:pic>
              </a:graphicData>
            </a:graphic>
          </wp:inline>
        </w:drawing>
      </w:r>
    </w:p>
    <w:p w:rsidR="00DD4C51" w:rsidP="00DD4C51" w:rsidRDefault="00DD4C51" w14:paraId="22FC2FD2" w14:textId="77777777">
      <w:pPr>
        <w:widowControl w:val="0"/>
        <w:autoSpaceDE w:val="0"/>
        <w:autoSpaceDN w:val="0"/>
        <w:adjustRightInd w:val="0"/>
        <w:rPr>
          <w:rFonts w:ascii="Helvetica Neue" w:hAnsi="Helvetica Neue" w:cs="Helvetica Neue"/>
          <w:color w:val="161A1E"/>
          <w:sz w:val="26"/>
          <w:szCs w:val="26"/>
        </w:rPr>
      </w:pPr>
    </w:p>
    <w:p w:rsidR="00DD4C51" w:rsidP="00DD4C51" w:rsidRDefault="00DD4C51" w14:paraId="3FC357A4" w14:textId="77777777">
      <w:pPr>
        <w:widowControl w:val="0"/>
        <w:autoSpaceDE w:val="0"/>
        <w:autoSpaceDN w:val="0"/>
        <w:adjustRightInd w:val="0"/>
        <w:rPr>
          <w:rFonts w:ascii="Helvetica Neue" w:hAnsi="Helvetica Neue" w:cs="Helvetica Neue"/>
          <w:color w:val="161A1E"/>
          <w:sz w:val="26"/>
          <w:szCs w:val="26"/>
        </w:rPr>
      </w:pPr>
      <w:r>
        <w:rPr>
          <w:rFonts w:ascii="Helvetica Neue" w:hAnsi="Helvetica Neue" w:cs="Helvetica Neue"/>
          <w:color w:val="161A1E"/>
          <w:sz w:val="26"/>
          <w:szCs w:val="26"/>
        </w:rPr>
        <w:t>Side Plank </w:t>
      </w:r>
    </w:p>
    <w:p w:rsidR="00DA508A" w:rsidP="00DD4C51" w:rsidRDefault="00DA508A" w14:paraId="44060BF0" w14:textId="77777777">
      <w:pPr>
        <w:widowControl w:val="0"/>
        <w:autoSpaceDE w:val="0"/>
        <w:autoSpaceDN w:val="0"/>
        <w:adjustRightInd w:val="0"/>
        <w:rPr>
          <w:rFonts w:ascii="Helvetica Neue" w:hAnsi="Helvetica Neue" w:cs="Helvetica Neue"/>
          <w:color w:val="161A1E"/>
          <w:sz w:val="26"/>
          <w:szCs w:val="26"/>
        </w:rPr>
      </w:pPr>
    </w:p>
    <w:p w:rsidR="00DA508A" w:rsidP="00DD4C51" w:rsidRDefault="00DA508A" w14:paraId="3704DC77" w14:textId="77777777">
      <w:pPr>
        <w:widowControl w:val="0"/>
        <w:autoSpaceDE w:val="0"/>
        <w:autoSpaceDN w:val="0"/>
        <w:adjustRightInd w:val="0"/>
        <w:rPr>
          <w:rFonts w:ascii="Helvetica Neue" w:hAnsi="Helvetica Neue" w:cs="Helvetica Neue"/>
          <w:color w:val="161A1E"/>
          <w:sz w:val="26"/>
          <w:szCs w:val="26"/>
        </w:rPr>
      </w:pPr>
      <w:r>
        <w:rPr>
          <w:rFonts w:ascii="Helvetica Neue" w:hAnsi="Helvetica Neue" w:cs="Helvetica Neue"/>
          <w:noProof/>
          <w:color w:val="191C1F"/>
        </w:rPr>
        <w:drawing>
          <wp:inline distT="0" distB="0" distL="0" distR="0" wp14:anchorId="220B8B45" wp14:editId="2FEAACC2">
            <wp:extent cx="4597400" cy="28003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7400" cy="2800350"/>
                    </a:xfrm>
                    <a:prstGeom prst="rect">
                      <a:avLst/>
                    </a:prstGeom>
                    <a:noFill/>
                    <a:ln>
                      <a:noFill/>
                    </a:ln>
                  </pic:spPr>
                </pic:pic>
              </a:graphicData>
            </a:graphic>
          </wp:inline>
        </w:drawing>
      </w:r>
    </w:p>
    <w:p w:rsidR="00DD4C51" w:rsidP="00DD4C51" w:rsidRDefault="00DD4C51" w14:paraId="508A98BF" w14:textId="77777777">
      <w:pPr>
        <w:widowControl w:val="0"/>
        <w:autoSpaceDE w:val="0"/>
        <w:autoSpaceDN w:val="0"/>
        <w:adjustRightInd w:val="0"/>
        <w:rPr>
          <w:rFonts w:ascii="Helvetica Neue" w:hAnsi="Helvetica Neue" w:cs="Helvetica Neue"/>
          <w:color w:val="161A1E"/>
          <w:sz w:val="26"/>
          <w:szCs w:val="26"/>
        </w:rPr>
      </w:pPr>
    </w:p>
    <w:p w:rsidR="0018504C" w:rsidRDefault="0018504C" w14:paraId="7012B738" w14:textId="77777777"/>
    <w:sectPr w:rsidR="0018504C" w:rsidSect="007A5C26">
      <w:pgSz w:w="12240" w:h="15840" w:orient="portrait"/>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C51"/>
    <w:rsid w:val="0018504C"/>
    <w:rsid w:val="001A4D84"/>
    <w:rsid w:val="00DA508A"/>
    <w:rsid w:val="00DD4C51"/>
    <w:rsid w:val="08C81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8192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D4C51"/>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DD4C51"/>
    <w:rPr>
      <w:rFonts w:ascii="Lucida Grande" w:hAnsi="Lucida Grande" w:cs="Lucida Grande"/>
      <w:sz w:val="18"/>
      <w:szCs w:val="18"/>
    </w:rPr>
  </w:style>
  <w:style w:type="paragraph" w:styleId="NormalWeb">
    <w:name w:val="Normal (Web)"/>
    <w:basedOn w:val="Normal"/>
    <w:uiPriority w:val="99"/>
    <w:unhideWhenUsed/>
    <w:rsid w:val="00DA508A"/>
    <w:pPr>
      <w:spacing w:before="100" w:beforeAutospacing="1" w:after="100" w:afterAutospacing="1"/>
    </w:pPr>
    <w:rPr>
      <w:rFonts w:ascii="Times New Roman" w:hAnsi="Times New Roman" w:cs="Times New Roman"/>
      <w:sz w:val="20"/>
      <w:szCs w:val="20"/>
    </w:rPr>
  </w:style>
  <w:style w:type="character" w:styleId="apple-converted-space" w:customStyle="1">
    <w:name w:val="apple-converted-space"/>
    <w:basedOn w:val="DefaultParagraphFont"/>
    <w:rsid w:val="00DA508A"/>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4C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4C51"/>
    <w:rPr>
      <w:rFonts w:ascii="Lucida Grande" w:hAnsi="Lucida Grande" w:cs="Lucida Grande"/>
      <w:sz w:val="18"/>
      <w:szCs w:val="18"/>
    </w:rPr>
  </w:style>
  <w:style w:type="paragraph" w:styleId="NormalWeb">
    <w:name w:val="Normal (Web)"/>
    <w:basedOn w:val="Normal"/>
    <w:uiPriority w:val="99"/>
    <w:unhideWhenUsed/>
    <w:rsid w:val="00DA508A"/>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DA5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90424">
      <w:bodyDiv w:val="1"/>
      <w:marLeft w:val="0"/>
      <w:marRight w:val="0"/>
      <w:marTop w:val="0"/>
      <w:marBottom w:val="0"/>
      <w:divBdr>
        <w:top w:val="none" w:sz="0" w:space="0" w:color="auto"/>
        <w:left w:val="none" w:sz="0" w:space="0" w:color="auto"/>
        <w:bottom w:val="none" w:sz="0" w:space="0" w:color="auto"/>
        <w:right w:val="none" w:sz="0" w:space="0" w:color="auto"/>
      </w:divBdr>
    </w:div>
    <w:div w:id="260644895">
      <w:bodyDiv w:val="1"/>
      <w:marLeft w:val="0"/>
      <w:marRight w:val="0"/>
      <w:marTop w:val="0"/>
      <w:marBottom w:val="0"/>
      <w:divBdr>
        <w:top w:val="none" w:sz="0" w:space="0" w:color="auto"/>
        <w:left w:val="none" w:sz="0" w:space="0" w:color="auto"/>
        <w:bottom w:val="none" w:sz="0" w:space="0" w:color="auto"/>
        <w:right w:val="none" w:sz="0" w:space="0" w:color="auto"/>
      </w:divBdr>
    </w:div>
    <w:div w:id="6764239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openxmlformats.org/officeDocument/2006/relationships/image" Target="media/image6.jpeg" Id="rId11" /><Relationship Type="http://schemas.openxmlformats.org/officeDocument/2006/relationships/fontTable" Target="fontTable.xml" Id="rId12" /><Relationship Type="http://schemas.openxmlformats.org/officeDocument/2006/relationships/theme" Target="theme/theme1.xml" Id="rId13" /><Relationship Type="http://schemas.openxmlformats.org/officeDocument/2006/relationships/styles" Target="styles.xml" Id="rId1" /><Relationship Type="http://schemas.microsoft.com/office/2007/relationships/stylesWithEffects" Target="stylesWithEffects.xml" Id="rId2" /><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image" Target="media/image1.jpeg" Id="rId6" /><Relationship Type="http://schemas.openxmlformats.org/officeDocument/2006/relationships/image" Target="media/image2.jpeg" Id="rId7" /><Relationship Type="http://schemas.openxmlformats.org/officeDocument/2006/relationships/image" Target="media/image3.jpeg" Id="rId8" /><Relationship Type="http://schemas.openxmlformats.org/officeDocument/2006/relationships/image" Target="media/image4.jpeg" Id="rId9" /><Relationship Type="http://schemas.openxmlformats.org/officeDocument/2006/relationships/image" Target="media/image5.jpeg" Id="rId10" /><Relationship Type="http://schemas.openxmlformats.org/officeDocument/2006/relationships/hyperlink" Target="mailto:amberjbaird5@gmail.com.&#160;" TargetMode="External" Id="Rc7fb817c9eec4f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mac</dc:creator>
  <keywords/>
  <dc:description/>
  <lastModifiedBy>irene okeke</lastModifiedBy>
  <revision>4</revision>
  <dcterms:created xsi:type="dcterms:W3CDTF">2022-10-03T19:23:00.0000000Z</dcterms:created>
  <dcterms:modified xsi:type="dcterms:W3CDTF">2022-10-07T21:06:42.7638420Z</dcterms:modified>
</coreProperties>
</file>